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696" w:rsidRPr="004A1ED6" w:rsidRDefault="000126C5" w:rsidP="00FF3696">
      <w:pPr>
        <w:autoSpaceDE w:val="0"/>
        <w:autoSpaceDN w:val="0"/>
        <w:adjustRightInd w:val="0"/>
        <w:spacing w:after="0" w:line="240" w:lineRule="auto"/>
        <w:rPr>
          <w:rFonts w:ascii="Times New Roman" w:hAnsi="Times New Roman" w:cs="Times New Roman"/>
        </w:rPr>
      </w:pPr>
      <w:r w:rsidRPr="00D360D0">
        <w:rPr>
          <w:rFonts w:ascii="Times New Roman" w:hAnsi="Times New Roman" w:cs="Times New Roman"/>
          <w:b/>
          <w:bCs/>
        </w:rPr>
        <w:t>CP1.1</w:t>
      </w:r>
      <w:r w:rsidR="00B74152" w:rsidRPr="00D360D0">
        <w:rPr>
          <w:rFonts w:ascii="Times New Roman" w:hAnsi="Times New Roman" w:cs="Times New Roman"/>
          <w:b/>
          <w:bCs/>
        </w:rPr>
        <w:t>.</w:t>
      </w:r>
      <w:r w:rsidR="00B74152" w:rsidRPr="00D360D0">
        <w:rPr>
          <w:rFonts w:ascii="Times New Roman" w:hAnsi="Times New Roman" w:cs="Times New Roman"/>
        </w:rPr>
        <w:t xml:space="preserve"> </w:t>
      </w:r>
      <w:r w:rsidR="00B74152" w:rsidRPr="004A1ED6">
        <w:rPr>
          <w:rFonts w:ascii="Times New Roman" w:hAnsi="Times New Roman" w:cs="Times New Roman"/>
        </w:rPr>
        <w:t>Compliance</w:t>
      </w:r>
      <w:r w:rsidRPr="004A1ED6">
        <w:rPr>
          <w:rFonts w:ascii="Times New Roman" w:hAnsi="Times New Roman" w:cs="Times New Roman"/>
          <w:u w:val="single"/>
        </w:rPr>
        <w:t xml:space="preserve"> Schedule</w:t>
      </w:r>
      <w:r w:rsidRPr="004A1ED6">
        <w:rPr>
          <w:rFonts w:ascii="Times New Roman" w:hAnsi="Times New Roman" w:cs="Times New Roman"/>
        </w:rPr>
        <w:t xml:space="preserve">.  </w:t>
      </w:r>
      <w:r w:rsidR="00FF3696" w:rsidRPr="004A1ED6">
        <w:rPr>
          <w:rFonts w:ascii="Times New Roman" w:hAnsi="Times New Roman" w:cs="Times New Roman"/>
        </w:rPr>
        <w:t>No. 7 Power Boiler is subject to 40 CFR 60 Subpart D. RockTenn was issued an air construction permit, No. 0890003-034-AC, to install natural gas burners on the No. 7 Power</w:t>
      </w:r>
    </w:p>
    <w:p w:rsidR="00FF3696" w:rsidRPr="004A1ED6" w:rsidRDefault="00FF3696" w:rsidP="00FF3696">
      <w:pPr>
        <w:autoSpaceDE w:val="0"/>
        <w:autoSpaceDN w:val="0"/>
        <w:adjustRightInd w:val="0"/>
        <w:spacing w:after="0" w:line="240" w:lineRule="auto"/>
        <w:rPr>
          <w:rFonts w:ascii="Times New Roman" w:hAnsi="Times New Roman" w:cs="Times New Roman"/>
        </w:rPr>
      </w:pPr>
      <w:r w:rsidRPr="004A1ED6">
        <w:rPr>
          <w:rFonts w:ascii="Times New Roman" w:hAnsi="Times New Roman" w:cs="Times New Roman"/>
        </w:rPr>
        <w:t>Boiler.  The construction permit required an initial NO</w:t>
      </w:r>
      <w:r w:rsidRPr="00CD58A1">
        <w:rPr>
          <w:rFonts w:ascii="Times New Roman" w:hAnsi="Times New Roman" w:cs="Times New Roman"/>
          <w:vertAlign w:val="subscript"/>
        </w:rPr>
        <w:t>x</w:t>
      </w:r>
      <w:r w:rsidRPr="004A1ED6">
        <w:rPr>
          <w:rFonts w:ascii="Times New Roman" w:hAnsi="Times New Roman" w:cs="Times New Roman"/>
        </w:rPr>
        <w:t xml:space="preserve"> test while burning natural gas at 160 to 240 MMBtu/hr, with the remainder of heat input due to coal. The results of the performance testing conducted on July 17, 2013, were such that the mill is required to install a NO</w:t>
      </w:r>
      <w:r w:rsidRPr="00CD58A1">
        <w:rPr>
          <w:rFonts w:ascii="Times New Roman" w:hAnsi="Times New Roman" w:cs="Times New Roman"/>
          <w:vertAlign w:val="subscript"/>
        </w:rPr>
        <w:t>x</w:t>
      </w:r>
      <w:r w:rsidRPr="004A1ED6">
        <w:rPr>
          <w:rFonts w:ascii="Times New Roman" w:hAnsi="Times New Roman" w:cs="Times New Roman"/>
        </w:rPr>
        <w:t xml:space="preserve"> CEMS pursuant to the </w:t>
      </w:r>
      <w:r w:rsidR="00870A92" w:rsidRPr="004A1ED6">
        <w:rPr>
          <w:rFonts w:ascii="Times New Roman" w:hAnsi="Times New Roman" w:cs="Times New Roman"/>
        </w:rPr>
        <w:t>requirements</w:t>
      </w:r>
      <w:r w:rsidRPr="004A1ED6">
        <w:rPr>
          <w:rFonts w:ascii="Times New Roman" w:hAnsi="Times New Roman" w:cs="Times New Roman"/>
        </w:rPr>
        <w:t xml:space="preserve"> of Subpart D no later than July 17, 2014.  </w:t>
      </w:r>
    </w:p>
    <w:p w:rsidR="00664E3F" w:rsidRDefault="00664E3F" w:rsidP="00FF3696">
      <w:pPr>
        <w:spacing w:after="0" w:line="240" w:lineRule="auto"/>
        <w:rPr>
          <w:rFonts w:ascii="Times New Roman" w:hAnsi="Times New Roman" w:cs="Times New Roman"/>
        </w:rPr>
      </w:pPr>
    </w:p>
    <w:p w:rsidR="00D360D0" w:rsidRPr="004A1ED6" w:rsidRDefault="00D360D0" w:rsidP="00D360D0">
      <w:pPr>
        <w:tabs>
          <w:tab w:val="left" w:pos="0"/>
        </w:tabs>
        <w:suppressAutoHyphens/>
        <w:rPr>
          <w:rFonts w:ascii="Times New Roman" w:hAnsi="Times New Roman" w:cs="Times New Roman"/>
        </w:rPr>
      </w:pPr>
      <w:r w:rsidRPr="004A1ED6">
        <w:rPr>
          <w:rFonts w:ascii="Times New Roman" w:hAnsi="Times New Roman" w:cs="Times New Roman"/>
        </w:rPr>
        <w:t xml:space="preserve">Because </w:t>
      </w:r>
      <w:r w:rsidR="00FF3696" w:rsidRPr="004A1ED6">
        <w:rPr>
          <w:rFonts w:ascii="Times New Roman" w:hAnsi="Times New Roman" w:cs="Times New Roman"/>
        </w:rPr>
        <w:t>the installation of the NO</w:t>
      </w:r>
      <w:r w:rsidR="00FF3696" w:rsidRPr="00CD58A1">
        <w:rPr>
          <w:rFonts w:ascii="Times New Roman" w:hAnsi="Times New Roman" w:cs="Times New Roman"/>
          <w:vertAlign w:val="subscript"/>
        </w:rPr>
        <w:t>x</w:t>
      </w:r>
      <w:r w:rsidR="00FF3696" w:rsidRPr="004A1ED6">
        <w:rPr>
          <w:rFonts w:ascii="Times New Roman" w:hAnsi="Times New Roman" w:cs="Times New Roman"/>
        </w:rPr>
        <w:t xml:space="preserve"> CEMS will be completed in the future</w:t>
      </w:r>
      <w:r w:rsidRPr="004A1ED6">
        <w:rPr>
          <w:rFonts w:ascii="Times New Roman" w:hAnsi="Times New Roman" w:cs="Times New Roman"/>
        </w:rPr>
        <w:t xml:space="preserve">, a Compliance Plan has been incorporated into this Title V Operation Permit </w:t>
      </w:r>
      <w:r w:rsidR="00FF3696" w:rsidRPr="004A1ED6">
        <w:rPr>
          <w:rFonts w:ascii="Times New Roman" w:hAnsi="Times New Roman" w:cs="Times New Roman"/>
        </w:rPr>
        <w:t>which includes the mill’s plan and schedule for completing the installation</w:t>
      </w:r>
      <w:r w:rsidRPr="004A1ED6">
        <w:rPr>
          <w:rFonts w:ascii="Times New Roman" w:hAnsi="Times New Roman" w:cs="Times New Roman"/>
        </w:rPr>
        <w:t>.  The permittee shall meet the following milestone</w:t>
      </w:r>
      <w:r w:rsidR="003778BB" w:rsidRPr="004A1ED6">
        <w:rPr>
          <w:rFonts w:ascii="Times New Roman" w:hAnsi="Times New Roman" w:cs="Times New Roman"/>
        </w:rPr>
        <w:t>s</w:t>
      </w:r>
      <w:r w:rsidRPr="004A1ED6">
        <w:rPr>
          <w:rFonts w:ascii="Times New Roman" w:hAnsi="Times New Roman" w:cs="Times New Roman"/>
        </w:rPr>
        <w:t xml:space="preserve">: </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40"/>
        <w:gridCol w:w="2520"/>
      </w:tblGrid>
      <w:tr w:rsidR="006F14C4" w:rsidRPr="0091154F" w:rsidTr="006F14C4">
        <w:tc>
          <w:tcPr>
            <w:tcW w:w="6840" w:type="dxa"/>
            <w:tcBorders>
              <w:top w:val="single" w:sz="12" w:space="0" w:color="auto"/>
              <w:left w:val="single" w:sz="4" w:space="0" w:color="auto"/>
              <w:bottom w:val="single" w:sz="4" w:space="0" w:color="auto"/>
              <w:right w:val="single" w:sz="4" w:space="0" w:color="auto"/>
            </w:tcBorders>
            <w:shd w:val="pct20" w:color="auto" w:fill="FFFFFF"/>
            <w:vAlign w:val="bottom"/>
          </w:tcPr>
          <w:p w:rsidR="006F14C4" w:rsidRPr="0091154F" w:rsidRDefault="006F14C4" w:rsidP="006F14C4">
            <w:pPr>
              <w:tabs>
                <w:tab w:val="left" w:pos="630"/>
              </w:tabs>
              <w:suppressAutoHyphens/>
              <w:rPr>
                <w:rFonts w:ascii="Times New Roman" w:hAnsi="Times New Roman" w:cs="Times New Roman"/>
                <w:sz w:val="20"/>
                <w:szCs w:val="20"/>
              </w:rPr>
            </w:pPr>
            <w:r w:rsidRPr="0091154F">
              <w:rPr>
                <w:rFonts w:ascii="Times New Roman" w:hAnsi="Times New Roman" w:cs="Times New Roman"/>
                <w:b/>
                <w:sz w:val="20"/>
                <w:szCs w:val="20"/>
              </w:rPr>
              <w:t>Milestone</w:t>
            </w:r>
          </w:p>
        </w:tc>
        <w:tc>
          <w:tcPr>
            <w:tcW w:w="2520" w:type="dxa"/>
            <w:tcBorders>
              <w:top w:val="single" w:sz="12" w:space="0" w:color="auto"/>
              <w:left w:val="single" w:sz="4" w:space="0" w:color="auto"/>
              <w:bottom w:val="single" w:sz="4" w:space="0" w:color="auto"/>
              <w:right w:val="single" w:sz="4" w:space="0" w:color="auto"/>
            </w:tcBorders>
            <w:shd w:val="pct20" w:color="auto" w:fill="FFFFFF"/>
            <w:vAlign w:val="bottom"/>
          </w:tcPr>
          <w:p w:rsidR="006F14C4" w:rsidRPr="0091154F" w:rsidRDefault="006F14C4" w:rsidP="006F14C4">
            <w:pPr>
              <w:tabs>
                <w:tab w:val="left" w:pos="630"/>
              </w:tabs>
              <w:suppressAutoHyphens/>
              <w:rPr>
                <w:rFonts w:ascii="Times New Roman" w:hAnsi="Times New Roman" w:cs="Times New Roman"/>
                <w:sz w:val="20"/>
                <w:szCs w:val="20"/>
              </w:rPr>
            </w:pPr>
            <w:r w:rsidRPr="0091154F">
              <w:rPr>
                <w:rFonts w:ascii="Times New Roman" w:hAnsi="Times New Roman" w:cs="Times New Roman"/>
                <w:b/>
                <w:sz w:val="20"/>
                <w:szCs w:val="20"/>
              </w:rPr>
              <w:t>Milestone Date</w:t>
            </w:r>
          </w:p>
        </w:tc>
      </w:tr>
      <w:tr w:rsidR="006F14C4" w:rsidRPr="0091154F" w:rsidTr="006F14C4">
        <w:tc>
          <w:tcPr>
            <w:tcW w:w="6840" w:type="dxa"/>
            <w:tcBorders>
              <w:top w:val="single" w:sz="4" w:space="0" w:color="auto"/>
              <w:left w:val="single" w:sz="4" w:space="0" w:color="auto"/>
              <w:bottom w:val="single" w:sz="4" w:space="0" w:color="auto"/>
              <w:right w:val="single" w:sz="4" w:space="0" w:color="auto"/>
            </w:tcBorders>
          </w:tcPr>
          <w:p w:rsidR="00594FF4" w:rsidRPr="00DD4DAA" w:rsidRDefault="006F14C4" w:rsidP="0092453F">
            <w:pPr>
              <w:spacing w:after="0" w:line="240" w:lineRule="auto"/>
              <w:rPr>
                <w:rFonts w:ascii="Times New Roman" w:hAnsi="Times New Roman" w:cs="Times New Roman"/>
                <w:sz w:val="20"/>
                <w:szCs w:val="20"/>
              </w:rPr>
            </w:pPr>
            <w:r w:rsidRPr="0091154F">
              <w:rPr>
                <w:rFonts w:ascii="Times New Roman" w:hAnsi="Times New Roman" w:cs="Times New Roman"/>
                <w:sz w:val="20"/>
                <w:szCs w:val="20"/>
              </w:rPr>
              <w:t xml:space="preserve">Installation </w:t>
            </w:r>
            <w:r w:rsidR="0092453F">
              <w:rPr>
                <w:rFonts w:ascii="Times New Roman" w:hAnsi="Times New Roman" w:cs="Times New Roman"/>
                <w:sz w:val="20"/>
                <w:szCs w:val="20"/>
              </w:rPr>
              <w:t>of NOx CEMS unit on the No. 7 Power Boiler stack.</w:t>
            </w:r>
          </w:p>
          <w:p w:rsidR="00FF4B7E" w:rsidRPr="0091154F" w:rsidRDefault="00FF4B7E" w:rsidP="00FF4B7E">
            <w:pPr>
              <w:spacing w:after="0" w:line="240" w:lineRule="auto"/>
              <w:rPr>
                <w:rFonts w:ascii="Times New Roman" w:hAnsi="Times New Roman" w:cs="Times New Roman"/>
                <w:sz w:val="20"/>
                <w:szCs w:val="20"/>
              </w:rPr>
            </w:pPr>
          </w:p>
        </w:tc>
        <w:tc>
          <w:tcPr>
            <w:tcW w:w="2520" w:type="dxa"/>
            <w:tcBorders>
              <w:top w:val="single" w:sz="4" w:space="0" w:color="auto"/>
              <w:left w:val="single" w:sz="4" w:space="0" w:color="auto"/>
              <w:bottom w:val="single" w:sz="4" w:space="0" w:color="auto"/>
              <w:right w:val="single" w:sz="4" w:space="0" w:color="auto"/>
            </w:tcBorders>
          </w:tcPr>
          <w:p w:rsidR="006F14C4" w:rsidRPr="0091154F" w:rsidRDefault="0092453F" w:rsidP="006F14C4">
            <w:pPr>
              <w:tabs>
                <w:tab w:val="left" w:pos="630"/>
              </w:tabs>
              <w:suppressAutoHyphens/>
              <w:rPr>
                <w:rFonts w:ascii="Times New Roman" w:hAnsi="Times New Roman" w:cs="Times New Roman"/>
                <w:sz w:val="20"/>
                <w:szCs w:val="20"/>
              </w:rPr>
            </w:pPr>
            <w:r>
              <w:rPr>
                <w:rFonts w:ascii="Times New Roman" w:hAnsi="Times New Roman" w:cs="Times New Roman"/>
                <w:sz w:val="20"/>
                <w:szCs w:val="20"/>
              </w:rPr>
              <w:t>June 2014</w:t>
            </w:r>
            <w:r w:rsidR="00E2038F">
              <w:rPr>
                <w:rFonts w:ascii="Times New Roman" w:hAnsi="Times New Roman" w:cs="Times New Roman"/>
                <w:sz w:val="20"/>
                <w:szCs w:val="20"/>
              </w:rPr>
              <w:t xml:space="preserve"> (tentative)</w:t>
            </w:r>
          </w:p>
        </w:tc>
      </w:tr>
      <w:tr w:rsidR="0092453F" w:rsidRPr="0091154F" w:rsidTr="006F14C4">
        <w:tc>
          <w:tcPr>
            <w:tcW w:w="6840" w:type="dxa"/>
            <w:tcBorders>
              <w:top w:val="single" w:sz="4" w:space="0" w:color="auto"/>
              <w:left w:val="single" w:sz="4" w:space="0" w:color="auto"/>
              <w:bottom w:val="single" w:sz="4" w:space="0" w:color="auto"/>
              <w:right w:val="single" w:sz="4" w:space="0" w:color="auto"/>
            </w:tcBorders>
          </w:tcPr>
          <w:p w:rsidR="0092453F" w:rsidRPr="0091154F" w:rsidRDefault="0092453F" w:rsidP="00275762">
            <w:pPr>
              <w:suppressAutoHyphens/>
              <w:spacing w:after="120"/>
              <w:rPr>
                <w:rFonts w:ascii="Times New Roman" w:hAnsi="Times New Roman" w:cs="Times New Roman"/>
                <w:bCs/>
                <w:sz w:val="20"/>
                <w:szCs w:val="20"/>
              </w:rPr>
            </w:pPr>
            <w:r>
              <w:rPr>
                <w:rFonts w:ascii="Times New Roman" w:hAnsi="Times New Roman" w:cs="Times New Roman"/>
                <w:bCs/>
                <w:sz w:val="20"/>
                <w:szCs w:val="20"/>
              </w:rPr>
              <w:t>Written Notification  provided to Department’s NED Compliance Assurance of Intent to Perform initial Relative Accuracy Test Audit (RATA)</w:t>
            </w:r>
          </w:p>
        </w:tc>
        <w:tc>
          <w:tcPr>
            <w:tcW w:w="2520" w:type="dxa"/>
            <w:tcBorders>
              <w:top w:val="single" w:sz="4" w:space="0" w:color="auto"/>
              <w:left w:val="single" w:sz="4" w:space="0" w:color="auto"/>
              <w:bottom w:val="single" w:sz="4" w:space="0" w:color="auto"/>
              <w:right w:val="single" w:sz="4" w:space="0" w:color="auto"/>
            </w:tcBorders>
          </w:tcPr>
          <w:p w:rsidR="0092453F" w:rsidRPr="0091154F" w:rsidRDefault="0078772B" w:rsidP="00D61F51">
            <w:pPr>
              <w:suppressAutoHyphens/>
              <w:spacing w:after="120"/>
              <w:rPr>
                <w:rFonts w:ascii="Times New Roman" w:hAnsi="Times New Roman" w:cs="Times New Roman"/>
                <w:bCs/>
                <w:sz w:val="20"/>
                <w:szCs w:val="20"/>
              </w:rPr>
            </w:pPr>
            <w:r>
              <w:rPr>
                <w:rFonts w:ascii="Times New Roman" w:hAnsi="Times New Roman" w:cs="Times New Roman"/>
                <w:bCs/>
                <w:sz w:val="20"/>
                <w:szCs w:val="20"/>
              </w:rPr>
              <w:t>30 days prior to such date</w:t>
            </w:r>
          </w:p>
        </w:tc>
      </w:tr>
      <w:tr w:rsidR="0092453F" w:rsidRPr="0091154F" w:rsidTr="006F14C4">
        <w:tc>
          <w:tcPr>
            <w:tcW w:w="6840" w:type="dxa"/>
            <w:tcBorders>
              <w:top w:val="single" w:sz="4" w:space="0" w:color="auto"/>
              <w:left w:val="single" w:sz="4" w:space="0" w:color="auto"/>
              <w:bottom w:val="single" w:sz="4" w:space="0" w:color="auto"/>
              <w:right w:val="single" w:sz="4" w:space="0" w:color="auto"/>
            </w:tcBorders>
          </w:tcPr>
          <w:p w:rsidR="0092453F" w:rsidRPr="0091154F" w:rsidRDefault="0092453F" w:rsidP="00D61F51">
            <w:pPr>
              <w:suppressAutoHyphens/>
              <w:spacing w:after="120"/>
              <w:rPr>
                <w:rFonts w:ascii="Times New Roman" w:hAnsi="Times New Roman" w:cs="Times New Roman"/>
                <w:bCs/>
                <w:sz w:val="20"/>
                <w:szCs w:val="20"/>
              </w:rPr>
            </w:pPr>
            <w:r>
              <w:rPr>
                <w:rFonts w:ascii="Times New Roman" w:hAnsi="Times New Roman" w:cs="Times New Roman"/>
                <w:bCs/>
                <w:sz w:val="20"/>
                <w:szCs w:val="20"/>
              </w:rPr>
              <w:t>Perform Initial RATA</w:t>
            </w:r>
          </w:p>
        </w:tc>
        <w:tc>
          <w:tcPr>
            <w:tcW w:w="2520" w:type="dxa"/>
            <w:tcBorders>
              <w:top w:val="single" w:sz="4" w:space="0" w:color="auto"/>
              <w:left w:val="single" w:sz="4" w:space="0" w:color="auto"/>
              <w:bottom w:val="single" w:sz="4" w:space="0" w:color="auto"/>
              <w:right w:val="single" w:sz="4" w:space="0" w:color="auto"/>
            </w:tcBorders>
          </w:tcPr>
          <w:p w:rsidR="0092453F" w:rsidRPr="0091154F" w:rsidRDefault="0092453F" w:rsidP="00D61F51">
            <w:pPr>
              <w:suppressAutoHyphens/>
              <w:spacing w:after="120"/>
              <w:rPr>
                <w:rFonts w:ascii="Times New Roman" w:hAnsi="Times New Roman" w:cs="Times New Roman"/>
                <w:bCs/>
                <w:sz w:val="20"/>
                <w:szCs w:val="20"/>
              </w:rPr>
            </w:pPr>
            <w:r>
              <w:rPr>
                <w:rFonts w:ascii="Times New Roman" w:hAnsi="Times New Roman" w:cs="Times New Roman"/>
                <w:bCs/>
                <w:sz w:val="20"/>
                <w:szCs w:val="20"/>
              </w:rPr>
              <w:t>June 2014</w:t>
            </w:r>
            <w:r w:rsidR="00E2038F">
              <w:rPr>
                <w:rFonts w:ascii="Times New Roman" w:hAnsi="Times New Roman" w:cs="Times New Roman"/>
                <w:bCs/>
                <w:sz w:val="20"/>
                <w:szCs w:val="20"/>
              </w:rPr>
              <w:t xml:space="preserve"> (tentative)</w:t>
            </w:r>
          </w:p>
        </w:tc>
      </w:tr>
      <w:tr w:rsidR="0092453F" w:rsidRPr="0091154F" w:rsidTr="006F14C4">
        <w:tc>
          <w:tcPr>
            <w:tcW w:w="6840" w:type="dxa"/>
            <w:tcBorders>
              <w:top w:val="single" w:sz="4" w:space="0" w:color="auto"/>
              <w:left w:val="single" w:sz="4" w:space="0" w:color="auto"/>
              <w:bottom w:val="single" w:sz="4" w:space="0" w:color="auto"/>
              <w:right w:val="single" w:sz="4" w:space="0" w:color="auto"/>
            </w:tcBorders>
          </w:tcPr>
          <w:p w:rsidR="0092453F" w:rsidRPr="0091154F" w:rsidRDefault="0092453F" w:rsidP="00C32FDE">
            <w:pPr>
              <w:suppressAutoHyphens/>
              <w:spacing w:after="120"/>
              <w:rPr>
                <w:rFonts w:ascii="Times New Roman" w:hAnsi="Times New Roman" w:cs="Times New Roman"/>
                <w:bCs/>
                <w:sz w:val="20"/>
                <w:szCs w:val="20"/>
              </w:rPr>
            </w:pPr>
            <w:r>
              <w:rPr>
                <w:rFonts w:ascii="Times New Roman" w:hAnsi="Times New Roman" w:cs="Times New Roman"/>
                <w:bCs/>
                <w:sz w:val="20"/>
                <w:szCs w:val="20"/>
              </w:rPr>
              <w:t>Completion of NO</w:t>
            </w:r>
            <w:r w:rsidRPr="00CD58A1">
              <w:rPr>
                <w:rFonts w:ascii="Times New Roman" w:hAnsi="Times New Roman" w:cs="Times New Roman"/>
                <w:bCs/>
                <w:sz w:val="20"/>
                <w:szCs w:val="20"/>
                <w:vertAlign w:val="subscript"/>
              </w:rPr>
              <w:t>x</w:t>
            </w:r>
            <w:r>
              <w:rPr>
                <w:rFonts w:ascii="Times New Roman" w:hAnsi="Times New Roman" w:cs="Times New Roman"/>
                <w:bCs/>
                <w:sz w:val="20"/>
                <w:szCs w:val="20"/>
              </w:rPr>
              <w:t xml:space="preserve"> CEMS installation</w:t>
            </w:r>
            <w:r w:rsidR="008C7319">
              <w:rPr>
                <w:rFonts w:ascii="Times New Roman" w:hAnsi="Times New Roman" w:cs="Times New Roman"/>
                <w:bCs/>
                <w:sz w:val="20"/>
                <w:szCs w:val="20"/>
              </w:rPr>
              <w:t xml:space="preserve">, </w:t>
            </w:r>
            <w:r>
              <w:rPr>
                <w:rFonts w:ascii="Times New Roman" w:hAnsi="Times New Roman" w:cs="Times New Roman"/>
                <w:bCs/>
                <w:sz w:val="20"/>
                <w:szCs w:val="20"/>
              </w:rPr>
              <w:t>certification</w:t>
            </w:r>
            <w:r w:rsidR="008C7319">
              <w:rPr>
                <w:rFonts w:ascii="Times New Roman" w:hAnsi="Times New Roman" w:cs="Times New Roman"/>
                <w:bCs/>
                <w:sz w:val="20"/>
                <w:szCs w:val="20"/>
              </w:rPr>
              <w:t xml:space="preserve">, </w:t>
            </w:r>
            <w:r w:rsidR="00FA3E2D">
              <w:rPr>
                <w:rFonts w:ascii="Times New Roman" w:hAnsi="Times New Roman" w:cs="Times New Roman"/>
                <w:bCs/>
                <w:sz w:val="20"/>
                <w:szCs w:val="20"/>
              </w:rPr>
              <w:t xml:space="preserve">verification of operational status, </w:t>
            </w:r>
            <w:r w:rsidR="008C7319">
              <w:rPr>
                <w:rFonts w:ascii="Times New Roman" w:hAnsi="Times New Roman" w:cs="Times New Roman"/>
                <w:bCs/>
                <w:sz w:val="20"/>
                <w:szCs w:val="20"/>
              </w:rPr>
              <w:t>and operation</w:t>
            </w:r>
          </w:p>
        </w:tc>
        <w:tc>
          <w:tcPr>
            <w:tcW w:w="2520" w:type="dxa"/>
            <w:tcBorders>
              <w:top w:val="single" w:sz="4" w:space="0" w:color="auto"/>
              <w:left w:val="single" w:sz="4" w:space="0" w:color="auto"/>
              <w:bottom w:val="single" w:sz="4" w:space="0" w:color="auto"/>
              <w:right w:val="single" w:sz="4" w:space="0" w:color="auto"/>
            </w:tcBorders>
          </w:tcPr>
          <w:p w:rsidR="0092453F" w:rsidRPr="0091154F" w:rsidRDefault="0092453F" w:rsidP="00D61F51">
            <w:pPr>
              <w:suppressAutoHyphens/>
              <w:spacing w:after="120"/>
              <w:rPr>
                <w:rFonts w:ascii="Times New Roman" w:hAnsi="Times New Roman" w:cs="Times New Roman"/>
                <w:bCs/>
                <w:sz w:val="20"/>
                <w:szCs w:val="20"/>
              </w:rPr>
            </w:pPr>
            <w:r>
              <w:rPr>
                <w:rFonts w:ascii="Times New Roman" w:hAnsi="Times New Roman" w:cs="Times New Roman"/>
                <w:bCs/>
                <w:sz w:val="20"/>
                <w:szCs w:val="20"/>
              </w:rPr>
              <w:t>July 17, 2014</w:t>
            </w:r>
          </w:p>
        </w:tc>
      </w:tr>
      <w:tr w:rsidR="00664E3F" w:rsidRPr="0091154F" w:rsidTr="006F14C4">
        <w:tc>
          <w:tcPr>
            <w:tcW w:w="6840" w:type="dxa"/>
            <w:tcBorders>
              <w:top w:val="single" w:sz="4" w:space="0" w:color="auto"/>
              <w:left w:val="single" w:sz="4" w:space="0" w:color="auto"/>
              <w:bottom w:val="single" w:sz="4" w:space="0" w:color="auto"/>
              <w:right w:val="single" w:sz="4" w:space="0" w:color="auto"/>
            </w:tcBorders>
          </w:tcPr>
          <w:p w:rsidR="00664E3F" w:rsidRPr="0091154F" w:rsidRDefault="00664E3F" w:rsidP="00D61F51">
            <w:pPr>
              <w:suppressAutoHyphens/>
              <w:spacing w:after="120"/>
              <w:rPr>
                <w:rFonts w:ascii="Times New Roman" w:hAnsi="Times New Roman" w:cs="Times New Roman"/>
                <w:sz w:val="20"/>
                <w:szCs w:val="20"/>
              </w:rPr>
            </w:pPr>
            <w:r w:rsidRPr="0091154F">
              <w:rPr>
                <w:rFonts w:ascii="Times New Roman" w:hAnsi="Times New Roman" w:cs="Times New Roman"/>
                <w:bCs/>
                <w:sz w:val="20"/>
                <w:szCs w:val="20"/>
              </w:rPr>
              <w:t xml:space="preserve">The facility shall notify the Department’s NED </w:t>
            </w:r>
            <w:r w:rsidR="00D61F51">
              <w:rPr>
                <w:rFonts w:ascii="Times New Roman" w:hAnsi="Times New Roman" w:cs="Times New Roman"/>
                <w:bCs/>
                <w:sz w:val="20"/>
                <w:szCs w:val="20"/>
              </w:rPr>
              <w:t xml:space="preserve">Compliance Assurance </w:t>
            </w:r>
            <w:r w:rsidRPr="0091154F">
              <w:rPr>
                <w:rFonts w:ascii="Times New Roman" w:hAnsi="Times New Roman" w:cs="Times New Roman"/>
                <w:bCs/>
                <w:sz w:val="20"/>
                <w:szCs w:val="20"/>
              </w:rPr>
              <w:t xml:space="preserve">in writing </w:t>
            </w:r>
            <w:r w:rsidR="00D61F51">
              <w:rPr>
                <w:rFonts w:ascii="Times New Roman" w:hAnsi="Times New Roman" w:cs="Times New Roman"/>
                <w:bCs/>
                <w:sz w:val="20"/>
                <w:szCs w:val="20"/>
              </w:rPr>
              <w:t>of the achievement of compliance progress achieved, requirements met, requirements not met, corrective measures adopted, and an explanation of any measure not met by the completion date of the milestone or for compliance</w:t>
            </w:r>
            <w:r w:rsidRPr="0091154F">
              <w:rPr>
                <w:rFonts w:ascii="Times New Roman" w:hAnsi="Times New Roman" w:cs="Times New Roman"/>
                <w:sz w:val="20"/>
                <w:szCs w:val="20"/>
              </w:rPr>
              <w:t>.</w:t>
            </w:r>
            <w:r w:rsidR="00D61F51">
              <w:rPr>
                <w:rFonts w:ascii="Times New Roman" w:hAnsi="Times New Roman" w:cs="Times New Roman"/>
                <w:sz w:val="20"/>
                <w:szCs w:val="20"/>
              </w:rPr>
              <w:t xml:space="preserve">  All reports are to be accompanied by a certification, signed by a responsible official in accordance with Rule 62-214.420(4), F.A.C.</w:t>
            </w:r>
          </w:p>
        </w:tc>
        <w:tc>
          <w:tcPr>
            <w:tcW w:w="2520" w:type="dxa"/>
            <w:tcBorders>
              <w:top w:val="single" w:sz="4" w:space="0" w:color="auto"/>
              <w:left w:val="single" w:sz="4" w:space="0" w:color="auto"/>
              <w:bottom w:val="single" w:sz="4" w:space="0" w:color="auto"/>
              <w:right w:val="single" w:sz="4" w:space="0" w:color="auto"/>
            </w:tcBorders>
          </w:tcPr>
          <w:p w:rsidR="00664E3F" w:rsidRPr="0091154F" w:rsidRDefault="00664E3F" w:rsidP="00D61F51">
            <w:pPr>
              <w:suppressAutoHyphens/>
              <w:spacing w:after="120"/>
              <w:rPr>
                <w:rFonts w:ascii="Times New Roman" w:hAnsi="Times New Roman" w:cs="Times New Roman"/>
                <w:sz w:val="20"/>
                <w:szCs w:val="20"/>
              </w:rPr>
            </w:pPr>
            <w:r w:rsidRPr="0091154F">
              <w:rPr>
                <w:rFonts w:ascii="Times New Roman" w:hAnsi="Times New Roman" w:cs="Times New Roman"/>
                <w:bCs/>
                <w:sz w:val="20"/>
                <w:szCs w:val="20"/>
              </w:rPr>
              <w:t xml:space="preserve">15-days after </w:t>
            </w:r>
            <w:r w:rsidR="00D61F51">
              <w:rPr>
                <w:rFonts w:ascii="Times New Roman" w:hAnsi="Times New Roman" w:cs="Times New Roman"/>
                <w:bCs/>
                <w:sz w:val="20"/>
                <w:szCs w:val="20"/>
              </w:rPr>
              <w:t>completion date of each stated project item</w:t>
            </w:r>
            <w:r w:rsidRPr="0091154F">
              <w:rPr>
                <w:rFonts w:ascii="Times New Roman" w:hAnsi="Times New Roman" w:cs="Times New Roman"/>
                <w:bCs/>
                <w:sz w:val="20"/>
                <w:szCs w:val="20"/>
              </w:rPr>
              <w:t>.</w:t>
            </w:r>
          </w:p>
        </w:tc>
      </w:tr>
      <w:tr w:rsidR="006F14C4" w:rsidRPr="0091154F" w:rsidTr="006F14C4">
        <w:tc>
          <w:tcPr>
            <w:tcW w:w="6840" w:type="dxa"/>
          </w:tcPr>
          <w:p w:rsidR="006F14C4" w:rsidRPr="0091154F" w:rsidRDefault="006F14C4" w:rsidP="00D61F51">
            <w:pPr>
              <w:tabs>
                <w:tab w:val="left" w:pos="630"/>
              </w:tabs>
              <w:suppressAutoHyphens/>
              <w:rPr>
                <w:rFonts w:ascii="Times New Roman" w:hAnsi="Times New Roman" w:cs="Times New Roman"/>
                <w:sz w:val="20"/>
                <w:szCs w:val="20"/>
              </w:rPr>
            </w:pPr>
            <w:r w:rsidRPr="0091154F">
              <w:rPr>
                <w:rFonts w:ascii="Times New Roman" w:hAnsi="Times New Roman" w:cs="Times New Roman"/>
                <w:sz w:val="20"/>
                <w:szCs w:val="20"/>
              </w:rPr>
              <w:t xml:space="preserve">Responsible Official to submit the Notification of Compliance Status </w:t>
            </w:r>
          </w:p>
        </w:tc>
        <w:tc>
          <w:tcPr>
            <w:tcW w:w="2520" w:type="dxa"/>
            <w:tcBorders>
              <w:right w:val="single" w:sz="6" w:space="0" w:color="auto"/>
            </w:tcBorders>
          </w:tcPr>
          <w:p w:rsidR="006F14C4" w:rsidRPr="0091154F" w:rsidRDefault="006F14C4" w:rsidP="0092453F">
            <w:pPr>
              <w:tabs>
                <w:tab w:val="left" w:pos="630"/>
              </w:tabs>
              <w:suppressAutoHyphens/>
              <w:rPr>
                <w:rFonts w:ascii="Times New Roman" w:hAnsi="Times New Roman" w:cs="Times New Roman"/>
                <w:color w:val="FF0000"/>
                <w:sz w:val="20"/>
                <w:szCs w:val="20"/>
              </w:rPr>
            </w:pPr>
            <w:r w:rsidRPr="0091154F">
              <w:rPr>
                <w:rFonts w:ascii="Times New Roman" w:hAnsi="Times New Roman" w:cs="Times New Roman"/>
                <w:sz w:val="20"/>
                <w:szCs w:val="20"/>
              </w:rPr>
              <w:t xml:space="preserve">No later than 60 days after </w:t>
            </w:r>
            <w:r w:rsidR="003778BB">
              <w:rPr>
                <w:rFonts w:ascii="Times New Roman" w:hAnsi="Times New Roman" w:cs="Times New Roman"/>
                <w:sz w:val="20"/>
                <w:szCs w:val="20"/>
              </w:rPr>
              <w:t xml:space="preserve">the conclusion </w:t>
            </w:r>
            <w:proofErr w:type="spellStart"/>
            <w:r w:rsidR="0092453F">
              <w:rPr>
                <w:rFonts w:ascii="Times New Roman" w:hAnsi="Times New Roman" w:cs="Times New Roman"/>
                <w:sz w:val="20"/>
                <w:szCs w:val="20"/>
              </w:rPr>
              <w:t>NO</w:t>
            </w:r>
            <w:r w:rsidR="0092453F" w:rsidRPr="00CD58A1">
              <w:rPr>
                <w:rFonts w:ascii="Times New Roman" w:hAnsi="Times New Roman" w:cs="Times New Roman"/>
                <w:sz w:val="20"/>
                <w:szCs w:val="20"/>
                <w:vertAlign w:val="subscript"/>
              </w:rPr>
              <w:t>x</w:t>
            </w:r>
            <w:proofErr w:type="spellEnd"/>
            <w:r w:rsidR="0092453F">
              <w:rPr>
                <w:rFonts w:ascii="Times New Roman" w:hAnsi="Times New Roman" w:cs="Times New Roman"/>
                <w:sz w:val="20"/>
                <w:szCs w:val="20"/>
              </w:rPr>
              <w:t xml:space="preserve"> CEMS </w:t>
            </w:r>
            <w:r w:rsidR="00870A92">
              <w:rPr>
                <w:rFonts w:ascii="Times New Roman" w:hAnsi="Times New Roman" w:cs="Times New Roman"/>
                <w:sz w:val="20"/>
                <w:szCs w:val="20"/>
              </w:rPr>
              <w:t>certification</w:t>
            </w:r>
            <w:r w:rsidR="008B6CFF">
              <w:rPr>
                <w:rFonts w:ascii="Times New Roman" w:hAnsi="Times New Roman" w:cs="Times New Roman"/>
                <w:sz w:val="20"/>
                <w:szCs w:val="20"/>
              </w:rPr>
              <w:t>, verification of operational status, and operation</w:t>
            </w:r>
            <w:bookmarkStart w:id="0" w:name="_GoBack"/>
            <w:bookmarkEnd w:id="0"/>
            <w:r w:rsidR="003778BB">
              <w:rPr>
                <w:rFonts w:ascii="Times New Roman" w:hAnsi="Times New Roman" w:cs="Times New Roman"/>
                <w:sz w:val="20"/>
                <w:szCs w:val="20"/>
              </w:rPr>
              <w:t>.</w:t>
            </w:r>
          </w:p>
        </w:tc>
      </w:tr>
      <w:tr w:rsidR="0091154F" w:rsidRPr="0091154F" w:rsidTr="00264713">
        <w:tc>
          <w:tcPr>
            <w:tcW w:w="9360" w:type="dxa"/>
            <w:gridSpan w:val="2"/>
            <w:tcBorders>
              <w:right w:val="single" w:sz="6" w:space="0" w:color="auto"/>
            </w:tcBorders>
          </w:tcPr>
          <w:p w:rsidR="0091154F" w:rsidRPr="009E1525" w:rsidRDefault="0091154F" w:rsidP="0091154F">
            <w:pPr>
              <w:rPr>
                <w:rFonts w:ascii="Times New Roman" w:hAnsi="Times New Roman" w:cs="Times New Roman"/>
              </w:rPr>
            </w:pPr>
            <w:r w:rsidRPr="009E1525">
              <w:rPr>
                <w:rFonts w:ascii="Times New Roman" w:hAnsi="Times New Roman" w:cs="Times New Roman"/>
              </w:rPr>
              <w:t xml:space="preserve">Once the Permittee successfully demonstrates completion of construction </w:t>
            </w:r>
            <w:r w:rsidR="00121FB3">
              <w:rPr>
                <w:rFonts w:ascii="Times New Roman" w:hAnsi="Times New Roman" w:cs="Times New Roman"/>
              </w:rPr>
              <w:t xml:space="preserve">and completes all stated milestones, </w:t>
            </w:r>
            <w:r w:rsidRPr="009E1525">
              <w:rPr>
                <w:rFonts w:ascii="Times New Roman" w:hAnsi="Times New Roman" w:cs="Times New Roman"/>
              </w:rPr>
              <w:t>then compliance with Appendix CP</w:t>
            </w:r>
            <w:r>
              <w:rPr>
                <w:rFonts w:ascii="Times New Roman" w:hAnsi="Times New Roman" w:cs="Times New Roman"/>
              </w:rPr>
              <w:t>-</w:t>
            </w:r>
            <w:r w:rsidR="0092453F">
              <w:rPr>
                <w:rFonts w:ascii="Times New Roman" w:hAnsi="Times New Roman" w:cs="Times New Roman"/>
              </w:rPr>
              <w:t>1</w:t>
            </w:r>
            <w:r w:rsidRPr="009E1525">
              <w:rPr>
                <w:rFonts w:ascii="Times New Roman" w:hAnsi="Times New Roman" w:cs="Times New Roman"/>
              </w:rPr>
              <w:t xml:space="preserve"> is complete.  Permitting and Compliance demonstrations shall resume in accordance with the specific conditions of the Title V Permit.</w:t>
            </w:r>
          </w:p>
          <w:p w:rsidR="0091154F" w:rsidRPr="0091154F" w:rsidRDefault="0091154F" w:rsidP="006F14C4">
            <w:pPr>
              <w:tabs>
                <w:tab w:val="left" w:pos="630"/>
              </w:tabs>
              <w:suppressAutoHyphens/>
              <w:rPr>
                <w:rFonts w:ascii="Times New Roman" w:hAnsi="Times New Roman" w:cs="Times New Roman"/>
                <w:sz w:val="20"/>
                <w:szCs w:val="20"/>
              </w:rPr>
            </w:pPr>
          </w:p>
        </w:tc>
      </w:tr>
    </w:tbl>
    <w:p w:rsidR="00DE448E" w:rsidRPr="00D360D0" w:rsidRDefault="00DE448E" w:rsidP="00550957">
      <w:pPr>
        <w:rPr>
          <w:rFonts w:ascii="Times New Roman" w:hAnsi="Times New Roman" w:cs="Times New Roman"/>
        </w:rPr>
      </w:pPr>
    </w:p>
    <w:p w:rsidR="00C621BE" w:rsidRPr="009E1525" w:rsidRDefault="00C621BE" w:rsidP="00051F34">
      <w:pPr>
        <w:ind w:left="1170" w:hanging="360"/>
        <w:rPr>
          <w:rFonts w:ascii="Times New Roman" w:hAnsi="Times New Roman" w:cs="Times New Roman"/>
        </w:rPr>
      </w:pPr>
    </w:p>
    <w:sectPr w:rsidR="00C621BE" w:rsidRPr="009E1525" w:rsidSect="00A47F7C">
      <w:footerReference w:type="default" r:id="rId7"/>
      <w:headerReference w:type="first" r:id="rId8"/>
      <w:foot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E3F" w:rsidRDefault="00664E3F" w:rsidP="00A47F7C">
      <w:pPr>
        <w:spacing w:after="0" w:line="240" w:lineRule="auto"/>
      </w:pPr>
      <w:r>
        <w:separator/>
      </w:r>
    </w:p>
  </w:endnote>
  <w:endnote w:type="continuationSeparator" w:id="0">
    <w:p w:rsidR="00664E3F" w:rsidRDefault="00664E3F" w:rsidP="00A47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0705"/>
      <w:docPartObj>
        <w:docPartGallery w:val="Page Numbers (Bottom of Page)"/>
        <w:docPartUnique/>
      </w:docPartObj>
    </w:sdtPr>
    <w:sdtEndPr/>
    <w:sdtContent>
      <w:p w:rsidR="00664E3F" w:rsidRDefault="00594FF4">
        <w:pPr>
          <w:pStyle w:val="Footer"/>
          <w:jc w:val="center"/>
        </w:pPr>
        <w:r>
          <w:fldChar w:fldCharType="begin"/>
        </w:r>
        <w:r>
          <w:instrText xml:space="preserve"> PAGE   \* MERGEFORMAT </w:instrText>
        </w:r>
        <w:r>
          <w:fldChar w:fldCharType="separate"/>
        </w:r>
        <w:r w:rsidR="0092453F">
          <w:rPr>
            <w:noProof/>
          </w:rPr>
          <w:t>2</w:t>
        </w:r>
        <w:r>
          <w:rPr>
            <w:noProof/>
          </w:rPr>
          <w:fldChar w:fldCharType="end"/>
        </w:r>
      </w:p>
    </w:sdtContent>
  </w:sdt>
  <w:p w:rsidR="00664E3F" w:rsidRDefault="00664E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0704"/>
      <w:docPartObj>
        <w:docPartGallery w:val="Page Numbers (Bottom of Page)"/>
        <w:docPartUnique/>
      </w:docPartObj>
    </w:sdtPr>
    <w:sdtEndPr/>
    <w:sdtContent>
      <w:p w:rsidR="00664E3F" w:rsidRDefault="00594FF4">
        <w:pPr>
          <w:pStyle w:val="Footer"/>
          <w:jc w:val="center"/>
        </w:pPr>
        <w:r>
          <w:fldChar w:fldCharType="begin"/>
        </w:r>
        <w:r>
          <w:instrText xml:space="preserve"> PAGE   \* MERGEFORMAT </w:instrText>
        </w:r>
        <w:r>
          <w:fldChar w:fldCharType="separate"/>
        </w:r>
        <w:r w:rsidR="008B6CFF">
          <w:rPr>
            <w:noProof/>
          </w:rPr>
          <w:t>1</w:t>
        </w:r>
        <w:r>
          <w:rPr>
            <w:noProof/>
          </w:rPr>
          <w:fldChar w:fldCharType="end"/>
        </w:r>
      </w:p>
    </w:sdtContent>
  </w:sdt>
  <w:p w:rsidR="00664E3F" w:rsidRDefault="00664E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E3F" w:rsidRDefault="00664E3F" w:rsidP="00A47F7C">
      <w:pPr>
        <w:spacing w:after="0" w:line="240" w:lineRule="auto"/>
      </w:pPr>
      <w:r>
        <w:separator/>
      </w:r>
    </w:p>
  </w:footnote>
  <w:footnote w:type="continuationSeparator" w:id="0">
    <w:p w:rsidR="00664E3F" w:rsidRDefault="00664E3F" w:rsidP="00A47F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E3F" w:rsidRPr="000126C5" w:rsidRDefault="00664E3F" w:rsidP="000126C5">
    <w:pPr>
      <w:pStyle w:val="Header"/>
      <w:pBdr>
        <w:bottom w:val="single" w:sz="4" w:space="1" w:color="auto"/>
      </w:pBdr>
      <w:jc w:val="center"/>
      <w:rPr>
        <w:rFonts w:ascii="Times New Roman" w:hAnsi="Times New Roman" w:cs="Times New Roman"/>
        <w:b/>
        <w:caps/>
        <w:sz w:val="20"/>
      </w:rPr>
    </w:pPr>
    <w:r w:rsidRPr="000126C5">
      <w:rPr>
        <w:rFonts w:ascii="Times New Roman" w:hAnsi="Times New Roman" w:cs="Times New Roman"/>
        <w:b/>
        <w:caps/>
        <w:sz w:val="20"/>
      </w:rPr>
      <w:t>APPENDIX CP-</w:t>
    </w:r>
    <w:r w:rsidR="004A1ED6">
      <w:rPr>
        <w:rFonts w:ascii="Times New Roman" w:hAnsi="Times New Roman" w:cs="Times New Roman"/>
        <w:b/>
        <w:caps/>
        <w:sz w:val="20"/>
      </w:rPr>
      <w:t>1</w:t>
    </w:r>
  </w:p>
  <w:p w:rsidR="00664E3F" w:rsidRPr="000126C5" w:rsidRDefault="00664E3F" w:rsidP="000126C5">
    <w:pPr>
      <w:tabs>
        <w:tab w:val="left" w:pos="360"/>
        <w:tab w:val="left" w:pos="720"/>
        <w:tab w:val="left" w:pos="1080"/>
        <w:tab w:val="left" w:pos="1440"/>
        <w:tab w:val="left" w:pos="1800"/>
        <w:tab w:val="left" w:pos="2160"/>
      </w:tabs>
      <w:spacing w:line="-240" w:lineRule="auto"/>
      <w:jc w:val="center"/>
      <w:rPr>
        <w:rFonts w:ascii="Times New Roman" w:hAnsi="Times New Roman" w:cs="Times New Roman"/>
        <w:b/>
        <w:caps/>
        <w:sz w:val="20"/>
      </w:rPr>
    </w:pPr>
    <w:r w:rsidRPr="000126C5">
      <w:rPr>
        <w:rFonts w:ascii="Times New Roman" w:hAnsi="Times New Roman" w:cs="Times New Roman"/>
        <w:b/>
        <w:caps/>
        <w:sz w:val="20"/>
      </w:rPr>
      <w:t>COMPLIANCE PLAN</w:t>
    </w:r>
  </w:p>
  <w:p w:rsidR="00664E3F" w:rsidRPr="000126C5" w:rsidRDefault="00664E3F">
    <w:pPr>
      <w:pStyle w:val="Head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E46900"/>
    <w:multiLevelType w:val="hybridMultilevel"/>
    <w:tmpl w:val="DAF47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B0543A"/>
    <w:multiLevelType w:val="hybridMultilevel"/>
    <w:tmpl w:val="0880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4AE538A"/>
    <w:multiLevelType w:val="hybridMultilevel"/>
    <w:tmpl w:val="DAEE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4F802BC"/>
    <w:multiLevelType w:val="singleLevel"/>
    <w:tmpl w:val="FDAC5272"/>
    <w:lvl w:ilvl="0">
      <w:start w:val="1"/>
      <w:numFmt w:val="decimal"/>
      <w:lvlText w:val="%1."/>
      <w:lvlJc w:val="left"/>
      <w:pPr>
        <w:tabs>
          <w:tab w:val="num" w:pos="360"/>
        </w:tabs>
        <w:ind w:left="360" w:hanging="360"/>
      </w:pPr>
    </w:lvl>
  </w:abstractNum>
  <w:abstractNum w:abstractNumId="4">
    <w:nsid w:val="5C0F69B9"/>
    <w:multiLevelType w:val="hybridMultilevel"/>
    <w:tmpl w:val="B5089B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727F30EA"/>
    <w:multiLevelType w:val="hybridMultilevel"/>
    <w:tmpl w:val="6DF00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957"/>
    <w:rsid w:val="00006B10"/>
    <w:rsid w:val="00006B46"/>
    <w:rsid w:val="000126C5"/>
    <w:rsid w:val="00021002"/>
    <w:rsid w:val="000459C5"/>
    <w:rsid w:val="00047DFB"/>
    <w:rsid w:val="00051F34"/>
    <w:rsid w:val="00064451"/>
    <w:rsid w:val="000F6925"/>
    <w:rsid w:val="00111711"/>
    <w:rsid w:val="00121FB3"/>
    <w:rsid w:val="00161F46"/>
    <w:rsid w:val="00244809"/>
    <w:rsid w:val="00247D2C"/>
    <w:rsid w:val="00272AE5"/>
    <w:rsid w:val="00275762"/>
    <w:rsid w:val="002A7FCF"/>
    <w:rsid w:val="002B0879"/>
    <w:rsid w:val="002C51F3"/>
    <w:rsid w:val="003066B2"/>
    <w:rsid w:val="00361EF2"/>
    <w:rsid w:val="0036719C"/>
    <w:rsid w:val="003778BB"/>
    <w:rsid w:val="00396DF8"/>
    <w:rsid w:val="003A78ED"/>
    <w:rsid w:val="003C4189"/>
    <w:rsid w:val="003C515A"/>
    <w:rsid w:val="003E5074"/>
    <w:rsid w:val="00414713"/>
    <w:rsid w:val="00453E11"/>
    <w:rsid w:val="0046708F"/>
    <w:rsid w:val="00467725"/>
    <w:rsid w:val="004938D3"/>
    <w:rsid w:val="004A1ED6"/>
    <w:rsid w:val="004F68FA"/>
    <w:rsid w:val="005370E4"/>
    <w:rsid w:val="00542BDA"/>
    <w:rsid w:val="00550957"/>
    <w:rsid w:val="00566C3D"/>
    <w:rsid w:val="00576B26"/>
    <w:rsid w:val="005862E6"/>
    <w:rsid w:val="00594FF4"/>
    <w:rsid w:val="0066378E"/>
    <w:rsid w:val="00664E3F"/>
    <w:rsid w:val="00694F2B"/>
    <w:rsid w:val="006B24A0"/>
    <w:rsid w:val="006C1BAF"/>
    <w:rsid w:val="006D6C5F"/>
    <w:rsid w:val="006F14C4"/>
    <w:rsid w:val="00714E3C"/>
    <w:rsid w:val="00752041"/>
    <w:rsid w:val="00765C46"/>
    <w:rsid w:val="0078772B"/>
    <w:rsid w:val="00796720"/>
    <w:rsid w:val="007B2780"/>
    <w:rsid w:val="007F109A"/>
    <w:rsid w:val="007F45B3"/>
    <w:rsid w:val="008034B8"/>
    <w:rsid w:val="0085198B"/>
    <w:rsid w:val="00862526"/>
    <w:rsid w:val="00870A92"/>
    <w:rsid w:val="008A794B"/>
    <w:rsid w:val="008B2D20"/>
    <w:rsid w:val="008B6CFF"/>
    <w:rsid w:val="008C5D7A"/>
    <w:rsid w:val="008C7319"/>
    <w:rsid w:val="008D5C22"/>
    <w:rsid w:val="00905597"/>
    <w:rsid w:val="0091154F"/>
    <w:rsid w:val="0091796D"/>
    <w:rsid w:val="0092453F"/>
    <w:rsid w:val="0093043F"/>
    <w:rsid w:val="009526FA"/>
    <w:rsid w:val="009B1DDF"/>
    <w:rsid w:val="009E1525"/>
    <w:rsid w:val="00A277FC"/>
    <w:rsid w:val="00A47F7C"/>
    <w:rsid w:val="00A546F7"/>
    <w:rsid w:val="00A5795A"/>
    <w:rsid w:val="00A63C09"/>
    <w:rsid w:val="00A87BEF"/>
    <w:rsid w:val="00A94D3C"/>
    <w:rsid w:val="00AC380B"/>
    <w:rsid w:val="00AD17EE"/>
    <w:rsid w:val="00AD63A3"/>
    <w:rsid w:val="00AD7623"/>
    <w:rsid w:val="00B4042D"/>
    <w:rsid w:val="00B5001C"/>
    <w:rsid w:val="00B74152"/>
    <w:rsid w:val="00BD795F"/>
    <w:rsid w:val="00BE79EA"/>
    <w:rsid w:val="00C3183A"/>
    <w:rsid w:val="00C32FDE"/>
    <w:rsid w:val="00C43CF8"/>
    <w:rsid w:val="00C57B3B"/>
    <w:rsid w:val="00C621BE"/>
    <w:rsid w:val="00C6753A"/>
    <w:rsid w:val="00CD4086"/>
    <w:rsid w:val="00CD58A1"/>
    <w:rsid w:val="00CE6F5C"/>
    <w:rsid w:val="00CE764E"/>
    <w:rsid w:val="00CF1F71"/>
    <w:rsid w:val="00D32C1B"/>
    <w:rsid w:val="00D360D0"/>
    <w:rsid w:val="00D448F0"/>
    <w:rsid w:val="00D61F51"/>
    <w:rsid w:val="00D8222B"/>
    <w:rsid w:val="00D87490"/>
    <w:rsid w:val="00DD0108"/>
    <w:rsid w:val="00DD03D9"/>
    <w:rsid w:val="00DD4DAA"/>
    <w:rsid w:val="00DE448E"/>
    <w:rsid w:val="00E05F7F"/>
    <w:rsid w:val="00E2038F"/>
    <w:rsid w:val="00E23B69"/>
    <w:rsid w:val="00E2653B"/>
    <w:rsid w:val="00E43FE1"/>
    <w:rsid w:val="00EE1F19"/>
    <w:rsid w:val="00F1168E"/>
    <w:rsid w:val="00F22EDE"/>
    <w:rsid w:val="00F24C97"/>
    <w:rsid w:val="00F422AB"/>
    <w:rsid w:val="00F82883"/>
    <w:rsid w:val="00F86250"/>
    <w:rsid w:val="00F95E34"/>
    <w:rsid w:val="00FA3E2D"/>
    <w:rsid w:val="00FF1FBF"/>
    <w:rsid w:val="00FF3696"/>
    <w:rsid w:val="00FF4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0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50957"/>
    <w:pPr>
      <w:spacing w:after="0" w:line="240" w:lineRule="auto"/>
    </w:pPr>
  </w:style>
  <w:style w:type="paragraph" w:styleId="Header">
    <w:name w:val="header"/>
    <w:basedOn w:val="Normal"/>
    <w:link w:val="HeaderChar"/>
    <w:unhideWhenUsed/>
    <w:rsid w:val="00A47F7C"/>
    <w:pPr>
      <w:tabs>
        <w:tab w:val="center" w:pos="4680"/>
        <w:tab w:val="right" w:pos="9360"/>
      </w:tabs>
      <w:spacing w:after="0" w:line="240" w:lineRule="auto"/>
    </w:pPr>
  </w:style>
  <w:style w:type="character" w:customStyle="1" w:styleId="HeaderChar">
    <w:name w:val="Header Char"/>
    <w:basedOn w:val="DefaultParagraphFont"/>
    <w:link w:val="Header"/>
    <w:semiHidden/>
    <w:rsid w:val="00A47F7C"/>
  </w:style>
  <w:style w:type="paragraph" w:styleId="Footer">
    <w:name w:val="footer"/>
    <w:basedOn w:val="Normal"/>
    <w:link w:val="FooterChar"/>
    <w:uiPriority w:val="99"/>
    <w:unhideWhenUsed/>
    <w:rsid w:val="00A47F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7F7C"/>
  </w:style>
  <w:style w:type="character" w:styleId="Hyperlink">
    <w:name w:val="Hyperlink"/>
    <w:basedOn w:val="DefaultParagraphFont"/>
    <w:uiPriority w:val="99"/>
    <w:rsid w:val="003C4189"/>
    <w:rPr>
      <w:color w:val="0000FF"/>
      <w:u w:val="single"/>
    </w:rPr>
  </w:style>
  <w:style w:type="character" w:styleId="CommentReference">
    <w:name w:val="annotation reference"/>
    <w:basedOn w:val="DefaultParagraphFont"/>
    <w:uiPriority w:val="99"/>
    <w:semiHidden/>
    <w:unhideWhenUsed/>
    <w:rsid w:val="00F95E34"/>
    <w:rPr>
      <w:sz w:val="16"/>
      <w:szCs w:val="16"/>
    </w:rPr>
  </w:style>
  <w:style w:type="paragraph" w:styleId="CommentText">
    <w:name w:val="annotation text"/>
    <w:basedOn w:val="Normal"/>
    <w:link w:val="CommentTextChar"/>
    <w:uiPriority w:val="99"/>
    <w:semiHidden/>
    <w:unhideWhenUsed/>
    <w:rsid w:val="00F95E34"/>
    <w:pPr>
      <w:spacing w:line="240" w:lineRule="auto"/>
    </w:pPr>
    <w:rPr>
      <w:sz w:val="20"/>
      <w:szCs w:val="20"/>
    </w:rPr>
  </w:style>
  <w:style w:type="character" w:customStyle="1" w:styleId="CommentTextChar">
    <w:name w:val="Comment Text Char"/>
    <w:basedOn w:val="DefaultParagraphFont"/>
    <w:link w:val="CommentText"/>
    <w:uiPriority w:val="99"/>
    <w:semiHidden/>
    <w:rsid w:val="00F95E34"/>
    <w:rPr>
      <w:sz w:val="20"/>
      <w:szCs w:val="20"/>
    </w:rPr>
  </w:style>
  <w:style w:type="paragraph" w:styleId="CommentSubject">
    <w:name w:val="annotation subject"/>
    <w:basedOn w:val="CommentText"/>
    <w:next w:val="CommentText"/>
    <w:link w:val="CommentSubjectChar"/>
    <w:uiPriority w:val="99"/>
    <w:semiHidden/>
    <w:unhideWhenUsed/>
    <w:rsid w:val="00F95E34"/>
    <w:rPr>
      <w:b/>
      <w:bCs/>
    </w:rPr>
  </w:style>
  <w:style w:type="character" w:customStyle="1" w:styleId="CommentSubjectChar">
    <w:name w:val="Comment Subject Char"/>
    <w:basedOn w:val="CommentTextChar"/>
    <w:link w:val="CommentSubject"/>
    <w:uiPriority w:val="99"/>
    <w:semiHidden/>
    <w:rsid w:val="00F95E34"/>
    <w:rPr>
      <w:b/>
      <w:bCs/>
      <w:sz w:val="20"/>
      <w:szCs w:val="20"/>
    </w:rPr>
  </w:style>
  <w:style w:type="paragraph" w:styleId="BalloonText">
    <w:name w:val="Balloon Text"/>
    <w:basedOn w:val="Normal"/>
    <w:link w:val="BalloonTextChar"/>
    <w:uiPriority w:val="99"/>
    <w:semiHidden/>
    <w:unhideWhenUsed/>
    <w:rsid w:val="00F95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5E34"/>
    <w:rPr>
      <w:rFonts w:ascii="Tahoma" w:hAnsi="Tahoma" w:cs="Tahoma"/>
      <w:sz w:val="16"/>
      <w:szCs w:val="16"/>
    </w:rPr>
  </w:style>
  <w:style w:type="paragraph" w:customStyle="1" w:styleId="Default">
    <w:name w:val="Default"/>
    <w:rsid w:val="0046708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D4D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334</Words>
  <Characters>1908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2014-04-23T17:27:00Z</dcterms:created>
  <dcterms:modified xsi:type="dcterms:W3CDTF">2014-06-06T14:28:00Z</dcterms:modified>
</cp:coreProperties>
</file>